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7B0A41">
              <w:rPr>
                <w:sz w:val="28"/>
                <w:szCs w:val="28"/>
              </w:rPr>
              <w:t>Επανεγγραφή ανύπαρκτων στα Μητρώα Αρρένων</w:t>
            </w:r>
          </w:p>
          <w:p w:rsidR="00470156" w:rsidRDefault="00470156" w:rsidP="00470156">
            <w:pPr>
              <w:rPr>
                <w:sz w:val="28"/>
                <w:szCs w:val="28"/>
              </w:rPr>
            </w:pPr>
          </w:p>
          <w:p w:rsidR="007B0A41" w:rsidRDefault="007B0A41" w:rsidP="007B0A41">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437010"/>
    <w:rsid w:val="00470156"/>
    <w:rsid w:val="004B1BED"/>
    <w:rsid w:val="00561DF2"/>
    <w:rsid w:val="005B639B"/>
    <w:rsid w:val="00646DCD"/>
    <w:rsid w:val="007B0A41"/>
    <w:rsid w:val="008C2802"/>
    <w:rsid w:val="008F6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2846</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2022-06-30T06:43:00Z</dcterms:created>
  <dcterms:modified xsi:type="dcterms:W3CDTF">2022-06-30T06:43:00Z</dcterms:modified>
</cp:coreProperties>
</file>